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AE" w:rsidRDefault="00EA56AE" w:rsidP="00EA56AE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№ 1.</w:t>
      </w:r>
    </w:p>
    <w:p w:rsidR="00EA56AE" w:rsidRDefault="00EA56AE" w:rsidP="00EA56AE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A56AE">
        <w:rPr>
          <w:sz w:val="28"/>
          <w:szCs w:val="28"/>
        </w:rPr>
        <w:t xml:space="preserve">Постановлением Пленума Верховного Суда РФ от 31.10.2017 </w:t>
      </w:r>
      <w:r>
        <w:rPr>
          <w:sz w:val="28"/>
          <w:szCs w:val="28"/>
        </w:rPr>
        <w:t xml:space="preserve">                       </w:t>
      </w:r>
      <w:r w:rsidRPr="00EA56AE">
        <w:rPr>
          <w:sz w:val="28"/>
          <w:szCs w:val="28"/>
        </w:rPr>
        <w:t>№ 41  приведены в соответствие с действующим законодательством ранее опубликованные разъяснения об ответственности за нарушения в области охраны окружающей среды, в том числе в сфере рыболовства:</w:t>
      </w:r>
      <w:r w:rsidRPr="00EA56AE">
        <w:rPr>
          <w:sz w:val="28"/>
          <w:szCs w:val="28"/>
        </w:rPr>
        <w:br/>
        <w:t>-  определено, что административное наказание в виде конфискации судна и других орудий, используемых для добычи (вылова) водных биоресурсов, может быть назначено только собственнику такого имущества;</w:t>
      </w:r>
      <w:proofErr w:type="gramEnd"/>
      <w:r w:rsidRPr="00EA56AE">
        <w:rPr>
          <w:sz w:val="28"/>
          <w:szCs w:val="28"/>
        </w:rPr>
        <w:br/>
        <w:t>-  суду для признания существенным вреда, причиненного животному или растительному миру, рыбным запасам, лесному или сельскому хозяйству необходимо исходить из  фактических обстоятельств дела и экологической  ценности утраченной или поврежденной территории, акватории или природного объекта,  уровня деградации земель, количества уничтоженных (поврежденных) водных биоресурсов, животных, лесных насаждений, сельскохозяйственных культур и т.п.</w:t>
      </w:r>
      <w:r w:rsidRPr="00EA56AE">
        <w:rPr>
          <w:sz w:val="28"/>
          <w:szCs w:val="28"/>
        </w:rPr>
        <w:br/>
        <w:t>Разобраны признаки, позволяющие разграничивать некоторые составы преступлений от схожих с ними административных правонарушений (например, незаконная охота и нарушение правил охоты; уничтожение или повреждение лесных насаждений и нарушение правил пожарной безопасности в лесах).</w:t>
      </w:r>
    </w:p>
    <w:p w:rsidR="00EA56AE" w:rsidRDefault="00EA56AE" w:rsidP="00EA56AE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№ 2.</w:t>
      </w:r>
    </w:p>
    <w:p w:rsidR="00EA56AE" w:rsidRDefault="003A1E6E" w:rsidP="00EA56AE">
      <w:pPr>
        <w:pStyle w:val="1"/>
        <w:spacing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A56AE">
        <w:rPr>
          <w:sz w:val="28"/>
          <w:szCs w:val="28"/>
          <w:lang w:eastAsia="ru-RU"/>
        </w:rPr>
        <w:t>На основании п. 3 ч. 5 ст. 27 Земельного кодекса РФ земельные участки, находящиеся в государственной или муниципальной собственности, в пределах которых расположены водные объекты (озеро, пруд, обводненный карьер и др.), являются общедоступными и бесплатными и могут использоваться гражданами для личных и бытовых нужд. Общедоступной в этом случае является и береговая полоса водного объекта (закреплено ч. 6  ст. 6 Водного кодекса РФ).</w:t>
      </w:r>
    </w:p>
    <w:p w:rsidR="00EA56AE" w:rsidRDefault="003A1E6E" w:rsidP="00EA56AE">
      <w:pPr>
        <w:pStyle w:val="1"/>
        <w:spacing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A56AE">
        <w:rPr>
          <w:sz w:val="28"/>
          <w:szCs w:val="28"/>
          <w:lang w:eastAsia="ru-RU"/>
        </w:rPr>
        <w:t>Закон разрешает отдавать указанные земли в аренду при условии обеспечения свободного доступа граждан (без взимания платы) к воде и береговой полосе.</w:t>
      </w:r>
    </w:p>
    <w:p w:rsidR="00EA56AE" w:rsidRDefault="003A1E6E" w:rsidP="00EA56AE">
      <w:pPr>
        <w:pStyle w:val="1"/>
        <w:spacing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A56AE">
        <w:rPr>
          <w:sz w:val="28"/>
          <w:szCs w:val="28"/>
          <w:lang w:eastAsia="ru-RU"/>
        </w:rPr>
        <w:t>Согласно п. 4 ст. 6 Водного кодекса РФ на водных объектах общего пользования на водоеме могут быть запрещены забор воды для питья и хозяйственно-бытового водоснабжения, купание, использование маломерных судов, водных мотоциклов (и другого транспорта), водопой животных, также могут быть установлены иные запреты, вплоть до запрета купания, в случаях, предусмотренных законодательством РФ или субъектов РФ.</w:t>
      </w:r>
      <w:proofErr w:type="gramEnd"/>
    </w:p>
    <w:p w:rsidR="00EA56AE" w:rsidRDefault="003A1E6E" w:rsidP="00EA56AE">
      <w:pPr>
        <w:pStyle w:val="1"/>
        <w:spacing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A56AE">
        <w:rPr>
          <w:sz w:val="28"/>
          <w:szCs w:val="28"/>
          <w:lang w:eastAsia="ru-RU"/>
        </w:rPr>
        <w:t>Каждый гражданин вправе пользоваться (без использования автотранспорта) береговой полосой водных объектов общего пользования для передвижения и пребывания около них, в том числе, для осуществления любительского и спортивного рыболовства и причаливания плавучих средств.</w:t>
      </w:r>
    </w:p>
    <w:p w:rsidR="00EA56AE" w:rsidRPr="00EA56AE" w:rsidRDefault="003A1E6E" w:rsidP="00EA56AE">
      <w:pPr>
        <w:pStyle w:val="1"/>
        <w:spacing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A56AE">
        <w:rPr>
          <w:sz w:val="28"/>
          <w:szCs w:val="28"/>
          <w:lang w:eastAsia="ru-RU"/>
        </w:rPr>
        <w:lastRenderedPageBreak/>
        <w:t>За нарушени</w:t>
      </w:r>
      <w:r w:rsidR="00EA56AE">
        <w:rPr>
          <w:sz w:val="28"/>
          <w:szCs w:val="28"/>
          <w:lang w:eastAsia="ru-RU"/>
        </w:rPr>
        <w:t>е законодательства в указанной сфере</w:t>
      </w:r>
      <w:r w:rsidRPr="00EA56AE">
        <w:rPr>
          <w:sz w:val="28"/>
          <w:szCs w:val="28"/>
          <w:lang w:eastAsia="ru-RU"/>
        </w:rPr>
        <w:t xml:space="preserve"> предусмотрена следующая ответственность</w:t>
      </w:r>
      <w:r w:rsidR="00EA56AE">
        <w:rPr>
          <w:sz w:val="28"/>
          <w:szCs w:val="28"/>
          <w:lang w:eastAsia="ru-RU"/>
        </w:rPr>
        <w:t xml:space="preserve">, а именно </w:t>
      </w:r>
      <w:r w:rsidRPr="00EA56AE">
        <w:rPr>
          <w:sz w:val="28"/>
          <w:szCs w:val="28"/>
          <w:lang w:eastAsia="ru-RU"/>
        </w:rPr>
        <w:t xml:space="preserve">административный штраф за </w:t>
      </w:r>
      <w:r w:rsidR="00EA56AE" w:rsidRPr="00EA56AE">
        <w:rPr>
          <w:sz w:val="28"/>
          <w:szCs w:val="28"/>
          <w:lang w:eastAsia="ru-RU"/>
        </w:rPr>
        <w:t>несоблюдение условия обеспечения свободного </w:t>
      </w:r>
      <w:hyperlink r:id="rId6" w:anchor="dst100086" w:history="1">
        <w:r w:rsidR="00EA56AE" w:rsidRPr="00EA56AE">
          <w:rPr>
            <w:rStyle w:val="a4"/>
            <w:sz w:val="28"/>
            <w:szCs w:val="28"/>
            <w:lang w:eastAsia="ru-RU"/>
          </w:rPr>
          <w:t>доступа</w:t>
        </w:r>
      </w:hyperlink>
      <w:r w:rsidR="00EA56AE" w:rsidRPr="00EA56AE">
        <w:rPr>
          <w:sz w:val="28"/>
          <w:szCs w:val="28"/>
          <w:lang w:eastAsia="ru-RU"/>
        </w:rPr>
        <w:t> граждан к водному объекту общего пользования и его береговой полосе</w:t>
      </w:r>
      <w:r w:rsidR="00EA56AE">
        <w:rPr>
          <w:sz w:val="28"/>
          <w:szCs w:val="28"/>
          <w:lang w:eastAsia="ru-RU"/>
        </w:rPr>
        <w:t xml:space="preserve"> </w:t>
      </w:r>
      <w:r w:rsidRPr="00EA56AE">
        <w:rPr>
          <w:sz w:val="28"/>
          <w:szCs w:val="28"/>
          <w:lang w:eastAsia="ru-RU"/>
        </w:rPr>
        <w:t xml:space="preserve">по ст. 8.12.1. КоАП РФ </w:t>
      </w:r>
      <w:r w:rsidR="00EA56AE" w:rsidRPr="00EA56AE">
        <w:rPr>
          <w:color w:val="000000"/>
          <w:sz w:val="28"/>
          <w:szCs w:val="28"/>
          <w:shd w:val="clear" w:color="auto" w:fill="FFFFFF"/>
        </w:rPr>
        <w:t>на граждан в размере от трех тысяч до пяти тысяч рублей; на должностных лиц - от сорока тысяч до пятидесяти тысяч рублей,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p w:rsidR="00EA56AE" w:rsidRDefault="00EA56AE" w:rsidP="000C3AB9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</w:p>
    <w:p w:rsidR="001E7544" w:rsidRDefault="001E7544" w:rsidP="000C3AB9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№</w:t>
      </w:r>
      <w:r>
        <w:rPr>
          <w:sz w:val="28"/>
          <w:szCs w:val="28"/>
        </w:rPr>
        <w:t>3</w:t>
      </w:r>
    </w:p>
    <w:p w:rsidR="001E7544" w:rsidRDefault="001E7544" w:rsidP="000C3AB9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E7544" w:rsidRDefault="001E7544" w:rsidP="001E7544">
      <w:pPr>
        <w:pStyle w:val="1"/>
        <w:spacing w:after="612" w:line="240" w:lineRule="auto"/>
        <w:ind w:left="23" w:firstLine="709"/>
        <w:contextualSpacing/>
        <w:jc w:val="both"/>
        <w:rPr>
          <w:sz w:val="28"/>
          <w:szCs w:val="28"/>
        </w:rPr>
      </w:pPr>
      <w:r w:rsidRPr="00122CDE">
        <w:rPr>
          <w:color w:val="000000"/>
          <w:sz w:val="28"/>
          <w:szCs w:val="28"/>
        </w:rPr>
        <w:t xml:space="preserve">Тверской межрайонной природоохранной прокуратурой </w:t>
      </w:r>
      <w:r>
        <w:rPr>
          <w:color w:val="000000"/>
          <w:sz w:val="28"/>
          <w:szCs w:val="28"/>
        </w:rPr>
        <w:t xml:space="preserve">рассмотрено обращение сопредседателя </w:t>
      </w:r>
      <w:r w:rsidRPr="005F1771">
        <w:rPr>
          <w:color w:val="000000"/>
          <w:sz w:val="28"/>
          <w:szCs w:val="28"/>
        </w:rPr>
        <w:t>Регионального штаба</w:t>
      </w:r>
      <w:r>
        <w:rPr>
          <w:color w:val="000000"/>
          <w:sz w:val="28"/>
          <w:szCs w:val="28"/>
        </w:rPr>
        <w:t xml:space="preserve"> Общероссийского общественного движения «Народный фронт «За Россию» Кузнецова</w:t>
      </w:r>
      <w:r w:rsidRPr="005F1771">
        <w:rPr>
          <w:color w:val="000000"/>
          <w:sz w:val="28"/>
          <w:szCs w:val="28"/>
        </w:rPr>
        <w:t xml:space="preserve"> В.М.</w:t>
      </w:r>
      <w:r>
        <w:rPr>
          <w:color w:val="000000"/>
          <w:sz w:val="28"/>
          <w:szCs w:val="28"/>
        </w:rPr>
        <w:t xml:space="preserve"> </w:t>
      </w:r>
      <w:r w:rsidRPr="00124217">
        <w:rPr>
          <w:color w:val="000000"/>
          <w:sz w:val="28"/>
          <w:szCs w:val="28"/>
        </w:rPr>
        <w:t xml:space="preserve">по вопросу </w:t>
      </w:r>
      <w:r w:rsidRPr="0089128C">
        <w:rPr>
          <w:sz w:val="28"/>
          <w:szCs w:val="28"/>
        </w:rPr>
        <w:t>законности эксплуатации свалки твердых бытовых отходов в районе Ильинского шоссе г. Кимры Тверской области.</w:t>
      </w:r>
    </w:p>
    <w:p w:rsidR="001E7544" w:rsidRDefault="001E7544" w:rsidP="001E7544">
      <w:pPr>
        <w:pStyle w:val="1"/>
        <w:spacing w:after="612" w:line="240" w:lineRule="auto"/>
        <w:ind w:left="23" w:firstLine="709"/>
        <w:contextualSpacing/>
        <w:jc w:val="both"/>
        <w:rPr>
          <w:sz w:val="28"/>
          <w:szCs w:val="28"/>
        </w:rPr>
      </w:pPr>
      <w:r w:rsidRPr="009932A7">
        <w:rPr>
          <w:sz w:val="28"/>
          <w:szCs w:val="28"/>
        </w:rPr>
        <w:t xml:space="preserve">Установлено, что </w:t>
      </w:r>
      <w:r w:rsidRPr="0089128C">
        <w:rPr>
          <w:sz w:val="28"/>
          <w:szCs w:val="28"/>
        </w:rPr>
        <w:t>ООО «</w:t>
      </w:r>
      <w:proofErr w:type="spellStart"/>
      <w:r w:rsidRPr="0089128C">
        <w:rPr>
          <w:sz w:val="28"/>
          <w:szCs w:val="28"/>
        </w:rPr>
        <w:t>Экоспецстрой</w:t>
      </w:r>
      <w:proofErr w:type="spellEnd"/>
      <w:r w:rsidRPr="0089128C">
        <w:rPr>
          <w:sz w:val="28"/>
          <w:szCs w:val="28"/>
        </w:rPr>
        <w:t>»</w:t>
      </w:r>
      <w:r>
        <w:rPr>
          <w:sz w:val="28"/>
          <w:szCs w:val="28"/>
        </w:rPr>
        <w:t xml:space="preserve"> в нарушении требований законодательства </w:t>
      </w:r>
      <w:r w:rsidRPr="0089128C">
        <w:rPr>
          <w:sz w:val="28"/>
          <w:szCs w:val="28"/>
        </w:rPr>
        <w:t xml:space="preserve">осуществляет деятельность по </w:t>
      </w:r>
      <w:r>
        <w:rPr>
          <w:sz w:val="28"/>
          <w:szCs w:val="28"/>
        </w:rPr>
        <w:t xml:space="preserve">размещению отходов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земельном</w:t>
      </w:r>
      <w:r w:rsidRPr="009932A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 по </w:t>
      </w:r>
      <w:r w:rsidRPr="009932A7">
        <w:rPr>
          <w:sz w:val="28"/>
          <w:szCs w:val="28"/>
        </w:rPr>
        <w:t xml:space="preserve">адресу: Тверская область, </w:t>
      </w:r>
      <w:r>
        <w:rPr>
          <w:sz w:val="28"/>
          <w:szCs w:val="28"/>
        </w:rPr>
        <w:t xml:space="preserve">                                </w:t>
      </w:r>
      <w:r w:rsidRPr="009932A7">
        <w:rPr>
          <w:sz w:val="28"/>
          <w:szCs w:val="28"/>
        </w:rPr>
        <w:t xml:space="preserve">г. Кимры, </w:t>
      </w:r>
      <w:proofErr w:type="spellStart"/>
      <w:r w:rsidRPr="009932A7">
        <w:rPr>
          <w:sz w:val="28"/>
          <w:szCs w:val="28"/>
        </w:rPr>
        <w:t>Ильинское</w:t>
      </w:r>
      <w:proofErr w:type="spellEnd"/>
      <w:r w:rsidRPr="009932A7">
        <w:rPr>
          <w:sz w:val="28"/>
          <w:szCs w:val="28"/>
        </w:rPr>
        <w:t xml:space="preserve"> шоссе </w:t>
      </w:r>
      <w:r w:rsidRPr="0089128C">
        <w:rPr>
          <w:sz w:val="28"/>
          <w:szCs w:val="28"/>
        </w:rPr>
        <w:t>из со</w:t>
      </w:r>
      <w:r>
        <w:rPr>
          <w:sz w:val="28"/>
          <w:szCs w:val="28"/>
        </w:rPr>
        <w:t>става земель населенных пунктов в границах города Кимры, на объекте, не внесенном</w:t>
      </w:r>
      <w:r w:rsidRPr="0089128C">
        <w:rPr>
          <w:sz w:val="28"/>
          <w:szCs w:val="28"/>
        </w:rPr>
        <w:t xml:space="preserve"> в государственный реестр объектов размещения отходов.</w:t>
      </w:r>
    </w:p>
    <w:p w:rsidR="001E7544" w:rsidRDefault="001E7544" w:rsidP="001E7544">
      <w:pPr>
        <w:pStyle w:val="1"/>
        <w:spacing w:after="612" w:line="240" w:lineRule="auto"/>
        <w:ind w:left="23" w:firstLine="709"/>
        <w:contextualSpacing/>
        <w:jc w:val="both"/>
        <w:rPr>
          <w:sz w:val="28"/>
          <w:szCs w:val="28"/>
        </w:rPr>
      </w:pPr>
      <w:r w:rsidRPr="00660A64">
        <w:rPr>
          <w:sz w:val="28"/>
          <w:szCs w:val="28"/>
        </w:rPr>
        <w:t xml:space="preserve">Тверской межрайонной природоохранной прокуратурой ввиду выявленных нарушений природоохранного и санитарно-эпидемиологического законодательства в Кимрский городской суд направлено исковое заявление 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r w:rsidRPr="00F914E3">
        <w:rPr>
          <w:sz w:val="28"/>
          <w:szCs w:val="28"/>
        </w:rPr>
        <w:t>ООО «</w:t>
      </w:r>
      <w:proofErr w:type="spellStart"/>
      <w:r w:rsidRPr="00F914E3">
        <w:rPr>
          <w:sz w:val="28"/>
          <w:szCs w:val="28"/>
        </w:rPr>
        <w:t>Экоспецстрой</w:t>
      </w:r>
      <w:proofErr w:type="spellEnd"/>
      <w:r w:rsidRPr="00F914E3">
        <w:rPr>
          <w:sz w:val="28"/>
          <w:szCs w:val="28"/>
        </w:rPr>
        <w:t xml:space="preserve">»  прекратить эксплуатацию свалки ТБО, не внесенной в государственный реестр объектов размещения отходов, расположенной на земельном участке из состава земель населенных пунктов по адресу: Тверская область, г. Кимры, </w:t>
      </w:r>
      <w:proofErr w:type="spellStart"/>
      <w:r w:rsidRPr="00F914E3">
        <w:rPr>
          <w:sz w:val="28"/>
          <w:szCs w:val="28"/>
        </w:rPr>
        <w:t>Ильинское</w:t>
      </w:r>
      <w:proofErr w:type="spellEnd"/>
      <w:r w:rsidRPr="00F914E3">
        <w:rPr>
          <w:sz w:val="28"/>
          <w:szCs w:val="28"/>
        </w:rPr>
        <w:t xml:space="preserve"> шоссе, и о запрещении администрации г. Кимры организации захоронения твердых коммунальных отходов на свалке ТБО, не внесенной в государственный реес</w:t>
      </w:r>
      <w:r>
        <w:rPr>
          <w:sz w:val="28"/>
          <w:szCs w:val="28"/>
        </w:rPr>
        <w:t>тр объектов размещения отходов.</w:t>
      </w:r>
    </w:p>
    <w:p w:rsidR="001E7544" w:rsidRDefault="001E7544" w:rsidP="001E7544">
      <w:pPr>
        <w:pStyle w:val="1"/>
        <w:shd w:val="clear" w:color="auto" w:fill="auto"/>
        <w:spacing w:line="240" w:lineRule="auto"/>
        <w:ind w:firstLine="567"/>
        <w:jc w:val="both"/>
      </w:pPr>
      <w:r w:rsidRPr="009932A7">
        <w:rPr>
          <w:sz w:val="28"/>
          <w:szCs w:val="28"/>
        </w:rPr>
        <w:t xml:space="preserve">Решением суда </w:t>
      </w:r>
      <w:r>
        <w:rPr>
          <w:sz w:val="28"/>
          <w:szCs w:val="28"/>
        </w:rPr>
        <w:t>исковое заявление Тверской межрайонной природоохранной прокуратуры удовлетворено в полном объеме.</w:t>
      </w:r>
    </w:p>
    <w:p w:rsidR="001E7544" w:rsidRDefault="001E7544" w:rsidP="000C3AB9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</w:p>
    <w:p w:rsidR="00271C58" w:rsidRDefault="00271C58" w:rsidP="00BE1BDD">
      <w:pPr>
        <w:shd w:val="clear" w:color="auto" w:fill="FFFFFF"/>
        <w:spacing w:after="175" w:line="240" w:lineRule="exact"/>
        <w:contextualSpacing/>
      </w:pPr>
    </w:p>
    <w:p w:rsidR="00271C58" w:rsidRDefault="00271C58" w:rsidP="00BE1BDD">
      <w:pPr>
        <w:shd w:val="clear" w:color="auto" w:fill="FFFFFF"/>
        <w:spacing w:after="175" w:line="240" w:lineRule="exact"/>
        <w:contextualSpacing/>
      </w:pPr>
    </w:p>
    <w:p w:rsidR="00BE1BDD" w:rsidRDefault="00BE1BDD" w:rsidP="00BE1BDD">
      <w:pPr>
        <w:shd w:val="clear" w:color="auto" w:fill="FFFFFF"/>
        <w:spacing w:after="175" w:line="240" w:lineRule="exact"/>
        <w:contextualSpacing/>
      </w:pPr>
    </w:p>
    <w:p w:rsidR="00C96FE4" w:rsidRDefault="00C96FE4" w:rsidP="00BE1BDD">
      <w:pPr>
        <w:shd w:val="clear" w:color="auto" w:fill="FFFFFF"/>
        <w:spacing w:after="175" w:line="240" w:lineRule="exact"/>
        <w:contextualSpacing/>
      </w:pPr>
    </w:p>
    <w:sectPr w:rsidR="00C96FE4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C2A"/>
    <w:multiLevelType w:val="multilevel"/>
    <w:tmpl w:val="90E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DD"/>
    <w:rsid w:val="00061611"/>
    <w:rsid w:val="000854C1"/>
    <w:rsid w:val="000C3AB9"/>
    <w:rsid w:val="001466B5"/>
    <w:rsid w:val="001E7544"/>
    <w:rsid w:val="00230A0E"/>
    <w:rsid w:val="00237538"/>
    <w:rsid w:val="00271C58"/>
    <w:rsid w:val="002B2891"/>
    <w:rsid w:val="002E341C"/>
    <w:rsid w:val="00341B61"/>
    <w:rsid w:val="003A1E6E"/>
    <w:rsid w:val="0041136B"/>
    <w:rsid w:val="004E1F1E"/>
    <w:rsid w:val="0050307D"/>
    <w:rsid w:val="005E0BF6"/>
    <w:rsid w:val="006B1C20"/>
    <w:rsid w:val="008C28CE"/>
    <w:rsid w:val="009E7886"/>
    <w:rsid w:val="00BE1BDD"/>
    <w:rsid w:val="00C858F9"/>
    <w:rsid w:val="00C96FE4"/>
    <w:rsid w:val="00CE7471"/>
    <w:rsid w:val="00D96D4C"/>
    <w:rsid w:val="00E166A4"/>
    <w:rsid w:val="00EA56AE"/>
    <w:rsid w:val="00F422EE"/>
    <w:rsid w:val="00F80400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E1BD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BE1BDD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pacing w:val="1"/>
    </w:rPr>
  </w:style>
  <w:style w:type="character" w:styleId="a4">
    <w:name w:val="Hyperlink"/>
    <w:basedOn w:val="a0"/>
    <w:uiPriority w:val="99"/>
    <w:unhideWhenUsed/>
    <w:rsid w:val="00BE1BD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0307D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30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9a073f7358f63cc80f8bf4b9406df3978054e8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2017-12-20T13:59:00Z</cp:lastPrinted>
  <dcterms:created xsi:type="dcterms:W3CDTF">2017-06-05T06:24:00Z</dcterms:created>
  <dcterms:modified xsi:type="dcterms:W3CDTF">2017-12-27T05:43:00Z</dcterms:modified>
</cp:coreProperties>
</file>